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E8" w:rsidRPr="007441E5" w:rsidRDefault="00CD10E8" w:rsidP="00CD10E8">
      <w:pPr>
        <w:autoSpaceDE w:val="0"/>
        <w:autoSpaceDN w:val="0"/>
        <w:adjustRightInd w:val="0"/>
        <w:spacing w:before="120" w:after="120"/>
        <w:jc w:val="center"/>
        <w:outlineLvl w:val="0"/>
        <w:rPr>
          <w:rFonts w:ascii="Arial Narrow" w:hAnsi="Arial Narrow" w:cs="Arial"/>
          <w:b/>
          <w:bCs/>
        </w:rPr>
      </w:pPr>
      <w:r w:rsidRPr="007441E5">
        <w:rPr>
          <w:rFonts w:ascii="Arial Narrow" w:hAnsi="Arial Narrow" w:cs="Arial"/>
          <w:b/>
          <w:bCs/>
        </w:rPr>
        <w:t>Письмо Федеральной налоговой службы от 4 июля 2014 г. N БС-4-11/13067@</w:t>
      </w:r>
    </w:p>
    <w:p w:rsidR="00CD10E8" w:rsidRPr="007441E5" w:rsidRDefault="00CD10E8" w:rsidP="00CD10E8">
      <w:pPr>
        <w:autoSpaceDE w:val="0"/>
        <w:autoSpaceDN w:val="0"/>
        <w:adjustRightInd w:val="0"/>
        <w:spacing w:before="120" w:after="120"/>
        <w:ind w:firstLine="720"/>
        <w:jc w:val="both"/>
        <w:rPr>
          <w:rFonts w:ascii="Arial Narrow" w:hAnsi="Arial Narrow" w:cs="Arial"/>
        </w:rPr>
      </w:pPr>
      <w:r w:rsidRPr="007441E5">
        <w:rPr>
          <w:rFonts w:ascii="Arial Narrow" w:hAnsi="Arial Narrow" w:cs="Arial"/>
        </w:rPr>
        <w:t>Федеральная налоговая служба рассмотрела проект ответа на обращение по вопросу исчисления срока владения квартирой при её продаже и сообщает следующее.</w:t>
      </w:r>
    </w:p>
    <w:p w:rsidR="00CD10E8" w:rsidRPr="007441E5" w:rsidRDefault="00CD10E8" w:rsidP="00CD10E8">
      <w:pPr>
        <w:autoSpaceDE w:val="0"/>
        <w:autoSpaceDN w:val="0"/>
        <w:adjustRightInd w:val="0"/>
        <w:spacing w:before="120" w:after="120"/>
        <w:ind w:firstLine="720"/>
        <w:jc w:val="both"/>
        <w:rPr>
          <w:rFonts w:ascii="Arial Narrow" w:hAnsi="Arial Narrow" w:cs="Arial"/>
        </w:rPr>
      </w:pPr>
      <w:r w:rsidRPr="007441E5">
        <w:rPr>
          <w:rFonts w:ascii="Arial Narrow" w:hAnsi="Arial Narrow" w:cs="Arial"/>
        </w:rPr>
        <w:t>Пунктом 17.1 статьи 217 Налогового кодекса Российской Федерации (далее - Кодекс) предусмотрено, что не подлежат налогообложению налогом на доходы физических лиц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w:t>
      </w:r>
    </w:p>
    <w:p w:rsidR="00CD10E8" w:rsidRPr="007441E5" w:rsidRDefault="00CD10E8" w:rsidP="00CD10E8">
      <w:pPr>
        <w:autoSpaceDE w:val="0"/>
        <w:autoSpaceDN w:val="0"/>
        <w:adjustRightInd w:val="0"/>
        <w:spacing w:before="120" w:after="120"/>
        <w:ind w:firstLine="720"/>
        <w:jc w:val="both"/>
        <w:rPr>
          <w:rFonts w:ascii="Arial Narrow" w:hAnsi="Arial Narrow" w:cs="Arial"/>
        </w:rPr>
      </w:pPr>
      <w:r w:rsidRPr="007441E5">
        <w:rPr>
          <w:rFonts w:ascii="Arial Narrow" w:hAnsi="Arial Narrow" w:cs="Arial"/>
        </w:rPr>
        <w:t>Согласно пункту 2 статьи 8 Гражданского кодекса Российской Федерации (далее -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CD10E8" w:rsidRPr="007441E5" w:rsidRDefault="00CD10E8" w:rsidP="00CD10E8">
      <w:pPr>
        <w:autoSpaceDE w:val="0"/>
        <w:autoSpaceDN w:val="0"/>
        <w:adjustRightInd w:val="0"/>
        <w:spacing w:before="120" w:after="120"/>
        <w:ind w:firstLine="720"/>
        <w:jc w:val="both"/>
        <w:rPr>
          <w:rFonts w:ascii="Arial Narrow" w:hAnsi="Arial Narrow" w:cs="Arial"/>
        </w:rPr>
      </w:pPr>
      <w:r w:rsidRPr="007441E5">
        <w:rPr>
          <w:rFonts w:ascii="Arial Narrow" w:hAnsi="Arial Narrow" w:cs="Arial"/>
        </w:rPr>
        <w:t>В соответствии с подпунктом 3 пункта 1 статьи 8 ГК РФ гражданские права и обязанности возникают, в частности, из судебного решения, установившего гражданские права и обязанности.</w:t>
      </w:r>
    </w:p>
    <w:p w:rsidR="00CD10E8" w:rsidRPr="007441E5" w:rsidRDefault="00CD10E8" w:rsidP="00CD10E8">
      <w:pPr>
        <w:autoSpaceDE w:val="0"/>
        <w:autoSpaceDN w:val="0"/>
        <w:adjustRightInd w:val="0"/>
        <w:spacing w:before="120" w:after="120"/>
        <w:ind w:firstLine="720"/>
        <w:jc w:val="both"/>
        <w:rPr>
          <w:rFonts w:ascii="Arial Narrow" w:hAnsi="Arial Narrow" w:cs="Arial"/>
        </w:rPr>
      </w:pPr>
      <w:r w:rsidRPr="007441E5">
        <w:rPr>
          <w:rFonts w:ascii="Arial Narrow" w:hAnsi="Arial Narrow" w:cs="Arial"/>
        </w:rPr>
        <w:t>По мнению Министерства финансов Российской Федерации (письма от 14.08.2013 N 03-04-05/32983, от 03.07.2013 N 03-04-07/25455, от 05.07.2012 N 03-04-05/7-846, от 09.04.2010 N 03-04-05/10-181) в случае признания права собственности физического лица на объекты недвижимости решением суда, моментом возникновения этого права является дата вступления в силу решения суда.</w:t>
      </w:r>
    </w:p>
    <w:p w:rsidR="00CD10E8" w:rsidRPr="007441E5" w:rsidRDefault="00CD10E8" w:rsidP="00CD10E8">
      <w:pPr>
        <w:autoSpaceDE w:val="0"/>
        <w:autoSpaceDN w:val="0"/>
        <w:adjustRightInd w:val="0"/>
        <w:spacing w:before="120" w:after="120"/>
        <w:ind w:firstLine="720"/>
        <w:jc w:val="both"/>
        <w:rPr>
          <w:rFonts w:ascii="Arial Narrow" w:hAnsi="Arial Narrow" w:cs="Arial"/>
        </w:rPr>
      </w:pPr>
      <w:r w:rsidRPr="007441E5">
        <w:rPr>
          <w:rFonts w:ascii="Arial Narrow" w:hAnsi="Arial Narrow" w:cs="Arial"/>
        </w:rPr>
        <w:t>Учитывая, что в рассматриваемом случае право собственности на объект недвижимости признано решением районного суда, вступившим в законную силу 31.12.2010, доход, полученный при отчуждении объекта недвижимости в пределах трехлетнего срока с момента вступления в силу решения суда, не является объектом обложения налогом на доходы физических лиц.</w:t>
      </w:r>
    </w:p>
    <w:p w:rsidR="00CD10E8" w:rsidRPr="007441E5" w:rsidRDefault="00CD10E8" w:rsidP="00CD10E8">
      <w:pPr>
        <w:autoSpaceDE w:val="0"/>
        <w:autoSpaceDN w:val="0"/>
        <w:adjustRightInd w:val="0"/>
        <w:spacing w:before="120" w:after="120"/>
        <w:jc w:val="both"/>
        <w:rPr>
          <w:rFonts w:ascii="Arial Narrow" w:hAnsi="Arial Narrow" w:cs="Arial"/>
        </w:rPr>
      </w:pPr>
      <w:r w:rsidRPr="007441E5">
        <w:rPr>
          <w:rFonts w:ascii="Arial Narrow" w:hAnsi="Arial Narrow" w:cs="Arial"/>
        </w:rPr>
        <w:t>Действительный государственный советник Российской Федерации 3 класса С.Л. Бондарчук</w:t>
      </w:r>
    </w:p>
    <w:p w:rsidR="00AC4B51" w:rsidRDefault="00AC4B51">
      <w:bookmarkStart w:id="0" w:name="_GoBack"/>
      <w:bookmarkEnd w:id="0"/>
    </w:p>
    <w:sectPr w:rsidR="00AC4B51" w:rsidSect="005D45D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E8"/>
    <w:rsid w:val="00AC4B51"/>
    <w:rsid w:val="00CD1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CC3C1-95FD-446E-B311-A28D84A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0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Власова</dc:creator>
  <cp:keywords/>
  <dc:description/>
  <cp:lastModifiedBy>Маргарита Власова</cp:lastModifiedBy>
  <cp:revision>1</cp:revision>
  <dcterms:created xsi:type="dcterms:W3CDTF">2014-08-19T12:13:00Z</dcterms:created>
  <dcterms:modified xsi:type="dcterms:W3CDTF">2014-08-19T12:14:00Z</dcterms:modified>
</cp:coreProperties>
</file>